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25500">
      <w:pPr>
        <w:pStyle w:val="2"/>
        <w:spacing w:before="184" w:line="219" w:lineRule="auto"/>
        <w:ind w:left="9"/>
      </w:pPr>
      <w:r>
        <w:rPr>
          <w:b/>
          <w:bCs/>
          <w:spacing w:val="-3"/>
        </w:rPr>
        <w:t>七、安全管理要求</w:t>
      </w:r>
    </w:p>
    <w:p w14:paraId="2660FA89">
      <w:pPr>
        <w:pStyle w:val="2"/>
        <w:spacing w:before="179" w:line="219" w:lineRule="auto"/>
        <w:ind w:left="495"/>
      </w:pPr>
      <w:r>
        <w:rPr>
          <w:b/>
          <w:bCs/>
          <w:spacing w:val="-3"/>
        </w:rPr>
        <w:t>7.1</w:t>
      </w:r>
      <w:r>
        <w:rPr>
          <w:spacing w:val="-3"/>
        </w:rPr>
        <w:t xml:space="preserve"> </w:t>
      </w:r>
      <w:r>
        <w:rPr>
          <w:b/>
          <w:bCs/>
          <w:spacing w:val="-3"/>
        </w:rPr>
        <w:t>安全管理机构要求</w:t>
      </w:r>
    </w:p>
    <w:p w14:paraId="36C9B568">
      <w:pPr>
        <w:pStyle w:val="2"/>
        <w:spacing w:before="184" w:line="350" w:lineRule="auto"/>
        <w:ind w:left="10" w:firstLine="482"/>
        <w:jc w:val="both"/>
      </w:pPr>
      <w:r>
        <w:rPr>
          <w:spacing w:val="-3"/>
        </w:rPr>
        <w:t>投标人按照法规要求设置安全管理机构及人员，其中从业人员超过</w:t>
      </w:r>
      <w:r>
        <w:rPr>
          <w:spacing w:val="-22"/>
        </w:rPr>
        <w:t xml:space="preserve"> </w:t>
      </w:r>
      <w:r>
        <w:rPr>
          <w:spacing w:val="-3"/>
        </w:rPr>
        <w:t>100</w:t>
      </w:r>
      <w:r>
        <w:rPr>
          <w:spacing w:val="-49"/>
        </w:rPr>
        <w:t xml:space="preserve"> </w:t>
      </w:r>
      <w:r>
        <w:rPr>
          <w:spacing w:val="-3"/>
        </w:rPr>
        <w:t>人的，还应</w:t>
      </w:r>
      <w:r>
        <w:t xml:space="preserve"> </w:t>
      </w:r>
      <w:r>
        <w:rPr>
          <w:spacing w:val="-7"/>
        </w:rPr>
        <w:t>配备专职安全管理人员；从业人员在</w:t>
      </w:r>
      <w:r>
        <w:rPr>
          <w:spacing w:val="-29"/>
        </w:rPr>
        <w:t xml:space="preserve"> </w:t>
      </w:r>
      <w:r>
        <w:rPr>
          <w:spacing w:val="-7"/>
        </w:rPr>
        <w:t>100</w:t>
      </w:r>
      <w:r>
        <w:rPr>
          <w:spacing w:val="-48"/>
        </w:rPr>
        <w:t xml:space="preserve"> </w:t>
      </w:r>
      <w:r>
        <w:rPr>
          <w:spacing w:val="-7"/>
        </w:rPr>
        <w:t>人以下的，应当配备专职或兼职安全管理人员，</w:t>
      </w:r>
      <w:r>
        <w:t xml:space="preserve"> </w:t>
      </w:r>
      <w:r>
        <w:rPr>
          <w:spacing w:val="-1"/>
        </w:rPr>
        <w:t>要求专职安全管理人员应取得国家规定的安全管理人员资格证。</w:t>
      </w:r>
    </w:p>
    <w:p w14:paraId="38E6DC86">
      <w:pPr>
        <w:pStyle w:val="2"/>
        <w:spacing w:before="34" w:line="219" w:lineRule="auto"/>
        <w:ind w:left="495"/>
      </w:pPr>
      <w:r>
        <w:rPr>
          <w:b/>
          <w:bCs/>
          <w:spacing w:val="-5"/>
        </w:rPr>
        <w:t>7.2</w:t>
      </w:r>
      <w:r>
        <w:rPr>
          <w:spacing w:val="-42"/>
        </w:rPr>
        <w:t xml:space="preserve"> </w:t>
      </w:r>
      <w:r>
        <w:rPr>
          <w:b/>
          <w:bCs/>
          <w:spacing w:val="-5"/>
        </w:rPr>
        <w:t>安全管理体系要求</w:t>
      </w:r>
    </w:p>
    <w:p w14:paraId="13CC063E">
      <w:pPr>
        <w:pStyle w:val="2"/>
        <w:spacing w:before="184" w:line="312" w:lineRule="auto"/>
        <w:ind w:left="9" w:right="53" w:firstLine="492"/>
      </w:pPr>
      <w:r>
        <w:rPr>
          <w:spacing w:val="1"/>
        </w:rPr>
        <w:t>（1）投标人须遵守招标人对运营安全、服务、消防等管理方法和规章制度，设备</w:t>
      </w:r>
      <w:r>
        <w:rPr>
          <w:spacing w:val="11"/>
        </w:rPr>
        <w:t xml:space="preserve"> </w:t>
      </w:r>
      <w:r>
        <w:rPr>
          <w:spacing w:val="-2"/>
        </w:rPr>
        <w:t>维护和服务质量应严格按照运营管理和服务质量要求执行，遵守招标人公司所有规章制</w:t>
      </w:r>
      <w:r>
        <w:rPr>
          <w:spacing w:val="18"/>
        </w:rPr>
        <w:t xml:space="preserve"> </w:t>
      </w:r>
      <w:r>
        <w:rPr>
          <w:spacing w:val="-1"/>
        </w:rPr>
        <w:t>度、作业流程以及安全规定。对招标人下发的文件及会议纪</w:t>
      </w:r>
      <w:r>
        <w:rPr>
          <w:spacing w:val="-2"/>
        </w:rPr>
        <w:t>要中的要求应无条件执行。</w:t>
      </w:r>
    </w:p>
    <w:p w14:paraId="148CF2B0">
      <w:pPr>
        <w:pStyle w:val="2"/>
        <w:spacing w:before="182" w:line="290" w:lineRule="auto"/>
        <w:ind w:left="13" w:right="64" w:firstLine="488"/>
      </w:pPr>
      <w:r>
        <w:rPr>
          <w:spacing w:val="1"/>
        </w:rPr>
        <w:t>（2）投标人需建立安全责任制管理体系，各工区至少包含一名兼职安全员，明确</w:t>
      </w:r>
      <w:r>
        <w:rPr>
          <w:spacing w:val="11"/>
        </w:rPr>
        <w:t xml:space="preserve"> </w:t>
      </w:r>
      <w:r>
        <w:rPr>
          <w:spacing w:val="-2"/>
        </w:rPr>
        <w:t>各级人员的岗位安全职责。</w:t>
      </w:r>
    </w:p>
    <w:p w14:paraId="286345F5">
      <w:pPr>
        <w:pStyle w:val="2"/>
        <w:spacing w:before="181" w:line="289" w:lineRule="auto"/>
        <w:ind w:left="12" w:right="64" w:firstLine="489"/>
      </w:pPr>
      <w:r>
        <w:rPr>
          <w:spacing w:val="1"/>
        </w:rPr>
        <w:t>（3）投标人执行交接班管理规定，对于各班组开展的巡检、安全检查及投标人要</w:t>
      </w:r>
      <w:r>
        <w:rPr>
          <w:spacing w:val="11"/>
        </w:rPr>
        <w:t xml:space="preserve"> </w:t>
      </w:r>
      <w:r>
        <w:rPr>
          <w:spacing w:val="-2"/>
        </w:rPr>
        <w:t>求等内容进行明确。</w:t>
      </w:r>
    </w:p>
    <w:p w14:paraId="27953014">
      <w:pPr>
        <w:pStyle w:val="2"/>
        <w:spacing w:before="179" w:line="290" w:lineRule="auto"/>
        <w:ind w:left="10" w:right="64" w:firstLine="491"/>
      </w:pPr>
      <w:r>
        <w:rPr>
          <w:spacing w:val="1"/>
        </w:rPr>
        <w:t>（4）投标人需建立安全培训管理制度，对自身员工进行与其所从事岗位相应的安</w:t>
      </w:r>
      <w:r>
        <w:rPr>
          <w:spacing w:val="11"/>
        </w:rPr>
        <w:t xml:space="preserve"> </w:t>
      </w:r>
      <w:r>
        <w:rPr>
          <w:spacing w:val="-2"/>
        </w:rPr>
        <w:t>全教育培训工作。</w:t>
      </w:r>
    </w:p>
    <w:p w14:paraId="0E3A1CEB">
      <w:pPr>
        <w:pStyle w:val="2"/>
        <w:spacing w:before="184" w:line="288" w:lineRule="auto"/>
        <w:ind w:left="12" w:right="64" w:firstLine="489"/>
      </w:pPr>
      <w:r>
        <w:rPr>
          <w:spacing w:val="1"/>
        </w:rPr>
        <w:t>（5）投标人建立安全生产例会管理体系，定期组织开展安全生产例会工作，积极</w:t>
      </w:r>
      <w:r>
        <w:rPr>
          <w:spacing w:val="11"/>
        </w:rPr>
        <w:t xml:space="preserve"> </w:t>
      </w:r>
      <w:r>
        <w:t>落实近期相关安全文件、安全专项工作等内容</w:t>
      </w:r>
      <w:r>
        <w:rPr>
          <w:spacing w:val="-1"/>
        </w:rPr>
        <w:t>，留存会议记录，覆盖全员。</w:t>
      </w:r>
    </w:p>
    <w:p w14:paraId="45B548A8">
      <w:pPr>
        <w:pStyle w:val="2"/>
        <w:spacing w:before="185" w:line="312" w:lineRule="auto"/>
        <w:ind w:left="15" w:firstLine="485"/>
      </w:pPr>
      <w:r>
        <w:rPr>
          <w:spacing w:val="1"/>
        </w:rPr>
        <w:t>（6）投标人定期开展安全生产检查工作，检查内容至少包括安全培训管理、劳动</w:t>
      </w:r>
      <w:r>
        <w:rPr>
          <w:spacing w:val="11"/>
        </w:rPr>
        <w:t xml:space="preserve"> </w:t>
      </w:r>
      <w:r>
        <w:rPr>
          <w:spacing w:val="-6"/>
        </w:rPr>
        <w:t>防护用品管理、安全隐患排查、安全会议管理、消防安全等，输出安</w:t>
      </w:r>
      <w:r>
        <w:rPr>
          <w:spacing w:val="-7"/>
        </w:rPr>
        <w:t>全检查记录等档案，</w:t>
      </w:r>
      <w:r>
        <w:t xml:space="preserve"> </w:t>
      </w:r>
      <w:r>
        <w:rPr>
          <w:spacing w:val="-1"/>
        </w:rPr>
        <w:t>并督促跟进问题整改工作，直至闭环。</w:t>
      </w:r>
    </w:p>
    <w:p w14:paraId="19A693C6">
      <w:pPr>
        <w:pStyle w:val="2"/>
        <w:spacing w:before="182" w:line="324" w:lineRule="auto"/>
        <w:ind w:left="14" w:right="61" w:firstLine="486"/>
      </w:pPr>
      <w:r>
        <w:rPr>
          <w:spacing w:val="1"/>
        </w:rPr>
        <w:t>（7）投标人应建立本项目的安全档案管理体系，主要有安全责任制管理制度，消</w:t>
      </w:r>
      <w:r>
        <w:rPr>
          <w:spacing w:val="11"/>
        </w:rPr>
        <w:t xml:space="preserve"> </w:t>
      </w:r>
      <w:r>
        <w:rPr>
          <w:spacing w:val="-2"/>
        </w:rPr>
        <w:t>防责任制管理制度，对每类设备维修时的安全操作规程，涉及维修设备不同情况下的应</w:t>
      </w:r>
      <w:r>
        <w:rPr>
          <w:spacing w:val="12"/>
        </w:rPr>
        <w:t xml:space="preserve"> </w:t>
      </w:r>
      <w:r>
        <w:rPr>
          <w:spacing w:val="-2"/>
        </w:rPr>
        <w:t>急救援预案、演练计划和演练记录，安全培训及教育管理制度，人员资格证台账，三级</w:t>
      </w:r>
      <w:r>
        <w:rPr>
          <w:spacing w:val="12"/>
        </w:rPr>
        <w:t xml:space="preserve"> </w:t>
      </w:r>
      <w:r>
        <w:rPr>
          <w:spacing w:val="-2"/>
        </w:rPr>
        <w:t>安全教育制度和三级安全教育档案管理，各类维检修作业指导书，不同类别问题的危险</w:t>
      </w:r>
    </w:p>
    <w:p w14:paraId="57E5DA10">
      <w:pPr>
        <w:spacing w:line="324" w:lineRule="auto"/>
        <w:sectPr>
          <w:headerReference r:id="rId5" w:type="default"/>
          <w:footerReference r:id="rId6" w:type="default"/>
          <w:pgSz w:w="11907" w:h="16840"/>
          <w:pgMar w:top="1508" w:right="1184" w:bottom="1348" w:left="1588" w:header="793" w:footer="1185" w:gutter="0"/>
          <w:cols w:space="720" w:num="1"/>
        </w:sectPr>
      </w:pPr>
    </w:p>
    <w:p w14:paraId="16885E87">
      <w:pPr>
        <w:pStyle w:val="2"/>
        <w:spacing w:before="35" w:line="345" w:lineRule="auto"/>
        <w:ind w:left="10" w:hanging="1"/>
      </w:pPr>
      <w:r>
        <w:rPr>
          <w:spacing w:val="-2"/>
        </w:rPr>
        <w:t>源辨识台账和管控措施，消防安全管理制度，危险作业管理制度，职业健康管理制度及</w:t>
      </w:r>
      <w:r>
        <w:rPr>
          <w:spacing w:val="18"/>
        </w:rPr>
        <w:t xml:space="preserve"> </w:t>
      </w:r>
      <w:r>
        <w:rPr>
          <w:spacing w:val="-2"/>
        </w:rPr>
        <w:t>职业健康档案。</w:t>
      </w:r>
    </w:p>
    <w:p w14:paraId="121648EE">
      <w:pPr>
        <w:pStyle w:val="2"/>
        <w:spacing w:before="37" w:line="288" w:lineRule="auto"/>
        <w:ind w:left="10" w:right="2" w:firstLine="491"/>
      </w:pPr>
      <w:r>
        <w:rPr>
          <w:spacing w:val="1"/>
        </w:rPr>
        <w:t>（8）投标人应积极参加招标人公司或部门等组织的各项安全活动，并应设专人参</w:t>
      </w:r>
      <w:r>
        <w:rPr>
          <w:spacing w:val="11"/>
        </w:rPr>
        <w:t xml:space="preserve"> </w:t>
      </w:r>
      <w:r>
        <w:rPr>
          <w:spacing w:val="-1"/>
        </w:rPr>
        <w:t>加招标人组织的安全工作会议。</w:t>
      </w:r>
    </w:p>
    <w:p w14:paraId="666D6ECD">
      <w:pPr>
        <w:pStyle w:val="2"/>
        <w:spacing w:before="182" w:line="290" w:lineRule="auto"/>
        <w:ind w:left="11" w:right="42" w:firstLine="490"/>
      </w:pPr>
      <w:r>
        <w:t>（9）投标人按照招标人要求，开展各项安全档案的管理工作，包括建立档案盒、</w:t>
      </w:r>
      <w:r>
        <w:rPr>
          <w:spacing w:val="7"/>
        </w:rPr>
        <w:t xml:space="preserve"> </w:t>
      </w:r>
      <w:r>
        <w:rPr>
          <w:spacing w:val="-2"/>
        </w:rPr>
        <w:t>档案柜等资料内容。</w:t>
      </w:r>
    </w:p>
    <w:p w14:paraId="2C2C1AAC">
      <w:pPr>
        <w:pStyle w:val="2"/>
        <w:spacing w:before="181" w:line="219" w:lineRule="auto"/>
        <w:ind w:left="495"/>
      </w:pPr>
      <w:r>
        <w:rPr>
          <w:b/>
          <w:bCs/>
          <w:spacing w:val="-6"/>
        </w:rPr>
        <w:t>7.3</w:t>
      </w:r>
      <w:r>
        <w:rPr>
          <w:spacing w:val="-50"/>
        </w:rPr>
        <w:t xml:space="preserve"> </w:t>
      </w:r>
      <w:r>
        <w:rPr>
          <w:b/>
          <w:bCs/>
          <w:spacing w:val="-6"/>
        </w:rPr>
        <w:t>事故管理</w:t>
      </w:r>
    </w:p>
    <w:p w14:paraId="68BB8F65">
      <w:pPr>
        <w:pStyle w:val="2"/>
        <w:spacing w:before="179" w:line="336" w:lineRule="auto"/>
        <w:ind w:left="10" w:firstLine="491"/>
      </w:pPr>
      <w:r>
        <w:rPr>
          <w:spacing w:val="1"/>
        </w:rPr>
        <w:t>（1）由于投标人原因对地铁正常运营造成损失或对招标人设备造成损失，使招标</w:t>
      </w:r>
      <w:r>
        <w:rPr>
          <w:spacing w:val="11"/>
        </w:rPr>
        <w:t xml:space="preserve"> </w:t>
      </w:r>
      <w:r>
        <w:rPr>
          <w:spacing w:val="-2"/>
        </w:rPr>
        <w:t>人各项权益受到损害，投标人应对招标人进行经济赔偿。赔偿金额由双方协商计算具体</w:t>
      </w:r>
      <w:r>
        <w:rPr>
          <w:spacing w:val="17"/>
        </w:rPr>
        <w:t xml:space="preserve"> </w:t>
      </w:r>
      <w:r>
        <w:rPr>
          <w:spacing w:val="3"/>
        </w:rPr>
        <w:t>损失程度而定。说明：特别重大事故、重大事故、较大事故、</w:t>
      </w:r>
      <w:r>
        <w:rPr>
          <w:spacing w:val="2"/>
        </w:rPr>
        <w:t>一般事故、A</w:t>
      </w:r>
      <w:r>
        <w:rPr>
          <w:spacing w:val="-44"/>
        </w:rPr>
        <w:t xml:space="preserve"> </w:t>
      </w:r>
      <w:r>
        <w:rPr>
          <w:spacing w:val="2"/>
        </w:rPr>
        <w:t>级事件、B</w:t>
      </w:r>
      <w:r>
        <w:t xml:space="preserve"> </w:t>
      </w:r>
      <w:r>
        <w:rPr>
          <w:spacing w:val="1"/>
        </w:rPr>
        <w:t>级事件、C</w:t>
      </w:r>
      <w:r>
        <w:rPr>
          <w:spacing w:val="-47"/>
        </w:rPr>
        <w:t xml:space="preserve"> </w:t>
      </w:r>
      <w:r>
        <w:rPr>
          <w:spacing w:val="1"/>
        </w:rPr>
        <w:t>级事件、D</w:t>
      </w:r>
      <w:r>
        <w:rPr>
          <w:spacing w:val="-44"/>
        </w:rPr>
        <w:t xml:space="preserve"> </w:t>
      </w:r>
      <w:r>
        <w:rPr>
          <w:spacing w:val="1"/>
        </w:rPr>
        <w:t>级事件的定义应以招标人执行的文本规定一致（文</w:t>
      </w:r>
      <w:r>
        <w:t xml:space="preserve">件变更时应以 </w:t>
      </w:r>
      <w:r>
        <w:rPr>
          <w:spacing w:val="-2"/>
        </w:rPr>
        <w:t>最新文件为准）。对投标人故障、事故的考核按照招标人下达的指标考核体系执行，其</w:t>
      </w:r>
      <w:r>
        <w:rPr>
          <w:spacing w:val="17"/>
        </w:rPr>
        <w:t xml:space="preserve"> </w:t>
      </w:r>
      <w:r>
        <w:rPr>
          <w:spacing w:val="-1"/>
        </w:rPr>
        <w:t>他考核项目与之矛盾时，以招标人最新下达的指标考核体系为准。</w:t>
      </w:r>
    </w:p>
    <w:p w14:paraId="0DABFA6F">
      <w:pPr>
        <w:pStyle w:val="2"/>
        <w:spacing w:before="186" w:line="324" w:lineRule="auto"/>
        <w:ind w:left="9" w:firstLine="492"/>
      </w:pPr>
      <w:r>
        <w:rPr>
          <w:spacing w:val="1"/>
        </w:rPr>
        <w:t>（2）投标人人员出现伤亡情况及因此导致的所有损失均由投标人自行负责。由于</w:t>
      </w:r>
      <w:r>
        <w:rPr>
          <w:spacing w:val="11"/>
        </w:rPr>
        <w:t xml:space="preserve"> </w:t>
      </w:r>
      <w:r>
        <w:rPr>
          <w:spacing w:val="-2"/>
        </w:rPr>
        <w:t>事故造成招标人或第三方人身伤亡或财产损失，应由投标人承担相应后果和经济损失，</w:t>
      </w:r>
      <w:r>
        <w:rPr>
          <w:spacing w:val="18"/>
        </w:rPr>
        <w:t xml:space="preserve"> </w:t>
      </w:r>
      <w:r>
        <w:rPr>
          <w:spacing w:val="-2"/>
        </w:rPr>
        <w:t>对于可能引发争议，产生诉讼的，投标人应独立应诉，承担一切诉讼后果，且招标人仍</w:t>
      </w:r>
      <w:r>
        <w:rPr>
          <w:spacing w:val="18"/>
        </w:rPr>
        <w:t xml:space="preserve"> </w:t>
      </w:r>
      <w:r>
        <w:rPr>
          <w:spacing w:val="-2"/>
        </w:rPr>
        <w:t>对其进行考核。</w:t>
      </w:r>
    </w:p>
    <w:p w14:paraId="08A1120B">
      <w:pPr>
        <w:pStyle w:val="2"/>
        <w:spacing w:before="178" w:line="313" w:lineRule="auto"/>
        <w:ind w:left="10" w:firstLine="491"/>
      </w:pPr>
      <w:r>
        <w:rPr>
          <w:spacing w:val="-3"/>
        </w:rPr>
        <w:t>（3）投标人应在发生招标人认定的安全事故和事件后</w:t>
      </w:r>
      <w:r>
        <w:rPr>
          <w:spacing w:val="-35"/>
        </w:rPr>
        <w:t xml:space="preserve"> </w:t>
      </w:r>
      <w:r>
        <w:rPr>
          <w:spacing w:val="-3"/>
        </w:rPr>
        <w:t>24</w:t>
      </w:r>
      <w:r>
        <w:rPr>
          <w:spacing w:val="-44"/>
        </w:rPr>
        <w:t xml:space="preserve"> </w:t>
      </w:r>
      <w:r>
        <w:rPr>
          <w:spacing w:val="-3"/>
        </w:rPr>
        <w:t>小时内提交分析报告，分</w:t>
      </w:r>
      <w:r>
        <w:t xml:space="preserve"> </w:t>
      </w:r>
      <w:r>
        <w:rPr>
          <w:spacing w:val="-2"/>
        </w:rPr>
        <w:t>析报告应包括事件发生经过、原因、采取措施、处理过程以及防范措施等内容，并根据</w:t>
      </w:r>
      <w:r>
        <w:rPr>
          <w:spacing w:val="17"/>
        </w:rPr>
        <w:t xml:space="preserve"> </w:t>
      </w:r>
      <w:r>
        <w:rPr>
          <w:spacing w:val="-1"/>
        </w:rPr>
        <w:t>事件的处理进展及时更新，对涉及责任人的应列明处理办法。</w:t>
      </w:r>
    </w:p>
    <w:p w14:paraId="4F080B1D">
      <w:pPr>
        <w:pStyle w:val="2"/>
        <w:spacing w:before="185" w:line="312" w:lineRule="auto"/>
        <w:ind w:left="10" w:firstLine="491"/>
      </w:pPr>
      <w:r>
        <w:rPr>
          <w:spacing w:val="1"/>
        </w:rPr>
        <w:t>（4）对出现的运营事故应依据招标人相关管理制度执行，投标人应指定专人跟进</w:t>
      </w:r>
      <w:r>
        <w:rPr>
          <w:spacing w:val="11"/>
        </w:rPr>
        <w:t xml:space="preserve"> </w:t>
      </w:r>
      <w:r>
        <w:rPr>
          <w:spacing w:val="-2"/>
        </w:rPr>
        <w:t>事故调查、分析、认定等各项工作，并无条件执行招标人相关主管部门对事故的裁定及</w:t>
      </w:r>
      <w:r>
        <w:rPr>
          <w:spacing w:val="17"/>
        </w:rPr>
        <w:t xml:space="preserve"> </w:t>
      </w:r>
      <w:r>
        <w:rPr>
          <w:spacing w:val="-2"/>
        </w:rPr>
        <w:t>处理意见。</w:t>
      </w:r>
    </w:p>
    <w:p w14:paraId="32F46BB9">
      <w:pPr>
        <w:pStyle w:val="2"/>
        <w:spacing w:before="180" w:line="290" w:lineRule="auto"/>
        <w:ind w:left="11" w:right="2" w:firstLine="490"/>
      </w:pPr>
      <w:r>
        <w:rPr>
          <w:spacing w:val="1"/>
        </w:rPr>
        <w:t>（5）投标人对合同范围内所有工作失误或渎职而引发的事故负全部责任，承担因</w:t>
      </w:r>
      <w:r>
        <w:rPr>
          <w:spacing w:val="11"/>
        </w:rPr>
        <w:t xml:space="preserve"> </w:t>
      </w:r>
      <w:r>
        <w:rPr>
          <w:spacing w:val="-1"/>
        </w:rPr>
        <w:t>此给招标人造成的直接和间接经济损失，且招标人仍对其进行考核。</w:t>
      </w:r>
    </w:p>
    <w:p w14:paraId="4F312B73">
      <w:pPr>
        <w:pStyle w:val="2"/>
        <w:spacing w:before="180" w:line="220" w:lineRule="auto"/>
        <w:ind w:left="495"/>
      </w:pPr>
      <w:r>
        <w:rPr>
          <w:b/>
          <w:bCs/>
          <w:spacing w:val="-6"/>
        </w:rPr>
        <w:t>7.4</w:t>
      </w:r>
      <w:r>
        <w:rPr>
          <w:spacing w:val="-50"/>
        </w:rPr>
        <w:t xml:space="preserve"> </w:t>
      </w:r>
      <w:r>
        <w:rPr>
          <w:b/>
          <w:bCs/>
          <w:spacing w:val="-6"/>
        </w:rPr>
        <w:t>其他要求</w:t>
      </w:r>
    </w:p>
    <w:p w14:paraId="610EE195">
      <w:pPr>
        <w:pStyle w:val="2"/>
        <w:spacing w:before="26" w:line="312" w:lineRule="auto"/>
        <w:ind w:left="9" w:firstLine="492"/>
      </w:pPr>
      <w:r>
        <w:rPr>
          <w:spacing w:val="1"/>
        </w:rPr>
        <w:t>（1）招标人提供投标人工作所需的工作办公场所，严格执行招标人的各项管理制</w:t>
      </w:r>
      <w:r>
        <w:rPr>
          <w:spacing w:val="11"/>
        </w:rPr>
        <w:t xml:space="preserve"> </w:t>
      </w:r>
      <w:r>
        <w:rPr>
          <w:spacing w:val="-2"/>
        </w:rPr>
        <w:t>度，按照管理制度的要求进行日常生产工作的组织，包括隐患的排查及管理，缺陷的管</w:t>
      </w:r>
      <w:r>
        <w:rPr>
          <w:spacing w:val="18"/>
        </w:rPr>
        <w:t xml:space="preserve"> </w:t>
      </w:r>
      <w:r>
        <w:rPr>
          <w:spacing w:val="-1"/>
        </w:rPr>
        <w:t>理，管辖区域的防火、防盗、防破坏、防爆、防污染管理等。</w:t>
      </w:r>
    </w:p>
    <w:p w14:paraId="4AD366F5">
      <w:pPr>
        <w:pStyle w:val="2"/>
        <w:spacing w:before="183" w:line="219" w:lineRule="auto"/>
        <w:ind w:right="5"/>
        <w:jc w:val="right"/>
      </w:pPr>
      <w:r>
        <w:rPr>
          <w:spacing w:val="1"/>
        </w:rPr>
        <w:t>（2）投标人应按照要求做好消防安全管理工作，包括管理区域的消防安全管理，</w:t>
      </w:r>
    </w:p>
    <w:p w14:paraId="0C3FBA22">
      <w:pPr>
        <w:spacing w:line="219" w:lineRule="auto"/>
        <w:sectPr>
          <w:headerReference r:id="rId7" w:type="default"/>
          <w:footerReference r:id="rId8" w:type="default"/>
          <w:pgSz w:w="11907" w:h="16840"/>
          <w:pgMar w:top="1508" w:right="1246" w:bottom="1348" w:left="1588" w:header="793" w:footer="1185" w:gutter="0"/>
          <w:cols w:space="720" w:num="1"/>
        </w:sectPr>
      </w:pPr>
    </w:p>
    <w:p w14:paraId="76559BE6">
      <w:pPr>
        <w:pStyle w:val="2"/>
        <w:spacing w:before="36" w:line="219" w:lineRule="auto"/>
        <w:ind w:left="12"/>
      </w:pPr>
      <w:r>
        <w:t>尤其是禁烟管理、用电管理等，及现场开展的</w:t>
      </w:r>
      <w:r>
        <w:rPr>
          <w:spacing w:val="-1"/>
        </w:rPr>
        <w:t>各类施工作业、动火作业等。</w:t>
      </w:r>
    </w:p>
    <w:p w14:paraId="190D8AC6">
      <w:pPr>
        <w:pStyle w:val="2"/>
        <w:spacing w:before="178" w:line="313" w:lineRule="auto"/>
        <w:ind w:left="12" w:right="61" w:firstLine="489"/>
      </w:pPr>
      <w:r>
        <w:rPr>
          <w:spacing w:val="1"/>
        </w:rPr>
        <w:t>（3）投标人应做好各级人员的资质管理要求，包括资质证件的有效性、完好性，</w:t>
      </w:r>
      <w:r>
        <w:rPr>
          <w:spacing w:val="14"/>
        </w:rPr>
        <w:t xml:space="preserve"> </w:t>
      </w:r>
      <w:r>
        <w:rPr>
          <w:spacing w:val="-2"/>
        </w:rPr>
        <w:t>并对于下发的各类证件，要求妥善保管、不得外借，并按照要求作业时随身携带符合要</w:t>
      </w:r>
      <w:r>
        <w:rPr>
          <w:spacing w:val="15"/>
        </w:rPr>
        <w:t xml:space="preserve"> </w:t>
      </w:r>
      <w:r>
        <w:rPr>
          <w:spacing w:val="-2"/>
        </w:rPr>
        <w:t>求的各类证件。</w:t>
      </w:r>
    </w:p>
    <w:p w14:paraId="3E7CA375">
      <w:pPr>
        <w:pStyle w:val="2"/>
        <w:spacing w:before="181" w:line="290" w:lineRule="auto"/>
        <w:ind w:left="11" w:right="64" w:firstLine="490"/>
      </w:pPr>
      <w:r>
        <w:rPr>
          <w:spacing w:val="1"/>
        </w:rPr>
        <w:t>（4）现场作业时，按照要求做好防护措施，并佩戴符合要求的劳动防护用品，且</w:t>
      </w:r>
      <w:r>
        <w:rPr>
          <w:spacing w:val="11"/>
        </w:rPr>
        <w:t xml:space="preserve"> </w:t>
      </w:r>
      <w:r>
        <w:rPr>
          <w:spacing w:val="-3"/>
        </w:rPr>
        <w:t>合格有效。</w:t>
      </w:r>
    </w:p>
    <w:p w14:paraId="3AC8763B">
      <w:pPr>
        <w:pStyle w:val="2"/>
        <w:spacing w:before="179" w:line="290" w:lineRule="auto"/>
        <w:ind w:left="14" w:right="64" w:firstLine="487"/>
      </w:pPr>
      <w:r>
        <w:rPr>
          <w:spacing w:val="1"/>
        </w:rPr>
        <w:t>（5）要求按照投标公司制度要求，做好各项作业的审批工作，要求不得擅自动用</w:t>
      </w:r>
      <w:r>
        <w:rPr>
          <w:spacing w:val="11"/>
        </w:rPr>
        <w:t xml:space="preserve"> </w:t>
      </w:r>
      <w:r>
        <w:rPr>
          <w:spacing w:val="-1"/>
        </w:rPr>
        <w:t>行车设备、未经允许不得开展现场任何作业。</w:t>
      </w:r>
    </w:p>
    <w:p w14:paraId="0255741E">
      <w:r>
        <w:rPr>
          <w:spacing w:val="1"/>
        </w:rPr>
        <w:t>（6）在特定时期（包括但不限于节假日、重要政治活动时期等）内投标人应根据</w:t>
      </w:r>
      <w:r>
        <w:rPr>
          <w:spacing w:val="11"/>
        </w:rPr>
        <w:t xml:space="preserve"> </w:t>
      </w:r>
      <w:r>
        <w:rPr>
          <w:spacing w:val="-1"/>
        </w:rPr>
        <w:t>招标人要求开展安全保卫等相关工作。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716B">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7FA9">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9D02">
    <w:pPr>
      <w:pStyle w:val="2"/>
      <w:spacing w:line="627" w:lineRule="exact"/>
      <w:ind w:left="103"/>
      <w:rPr>
        <w:sz w:val="20"/>
        <w:szCs w:val="20"/>
      </w:rPr>
    </w:pPr>
    <w:r>
      <mc:AlternateContent>
        <mc:Choice Requires="wps">
          <w:drawing>
            <wp:anchor distT="0" distB="0" distL="114300" distR="114300" simplePos="0" relativeHeight="251660288" behindDoc="0" locked="0" layoutInCell="0" allowOverlap="1">
              <wp:simplePos x="0" y="0"/>
              <wp:positionH relativeFrom="page">
                <wp:posOffset>1008380</wp:posOffset>
              </wp:positionH>
              <wp:positionV relativeFrom="page">
                <wp:posOffset>948690</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4pt;margin-top:74.7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JaiC2QAAAAwBAAAPAAAAAAAA&#10;AAEAIAAAACIAAABkcnMvZG93bnJldi54bWxQSwECFAAUAAAACACHTuJAtQghNhECAAB7BAAADgAA&#10;AAAAAAABACAAAAAoAQAAZHJzL2Uyb0RvYy54bWxQSwUGAAAAAAYABgBZAQAAqwUAAAAA&#10;" path="m0,0l9072,0,9072,14,0,14,0,0xe">
              <v:path/>
              <v:fill on="t" focussize="0,0"/>
              <v:stroke on="f"/>
              <v:imagedata o:title=""/>
              <o:lock v:ext="edit"/>
            </v:shape>
          </w:pict>
        </mc:Fallback>
      </mc:AlternateContent>
    </w:r>
    <w:r>
      <w:rPr>
        <w:position w:val="-7"/>
        <w:sz w:val="20"/>
        <w:szCs w:val="20"/>
      </w:rPr>
      <w:drawing>
        <wp:inline distT="0" distB="0" distL="0" distR="0">
          <wp:extent cx="668655" cy="349250"/>
          <wp:effectExtent l="0" t="0" r="4445" b="6350"/>
          <wp:docPr id="23" name="IM 26"/>
          <wp:cNvGraphicFramePr/>
          <a:graphic xmlns:a="http://schemas.openxmlformats.org/drawingml/2006/main">
            <a:graphicData uri="http://schemas.openxmlformats.org/drawingml/2006/picture">
              <pic:pic xmlns:pic="http://schemas.openxmlformats.org/drawingml/2006/picture">
                <pic:nvPicPr>
                  <pic:cNvPr id="23" name="IM 26"/>
                  <pic:cNvPicPr/>
                </pic:nvPicPr>
                <pic:blipFill>
                  <a:blip r:embed="rId1"/>
                  <a:stretch>
                    <a:fillRect/>
                  </a:stretch>
                </pic:blipFill>
                <pic:spPr>
                  <a:xfrm>
                    <a:off x="0" y="0"/>
                    <a:ext cx="669036" cy="349884"/>
                  </a:xfrm>
                  <a:prstGeom prst="rect">
                    <a:avLst/>
                  </a:prstGeom>
                </pic:spPr>
              </pic:pic>
            </a:graphicData>
          </a:graphic>
        </wp:inline>
      </w:drawing>
    </w:r>
    <w:r>
      <w:rPr>
        <w:spacing w:val="6"/>
        <w:position w:val="-8"/>
        <w:sz w:val="20"/>
        <w:szCs w:val="20"/>
      </w:rPr>
      <w:t xml:space="preserve">招标文件                                              </w:t>
    </w:r>
    <w:r>
      <w:rPr>
        <w:spacing w:val="5"/>
        <w:position w:val="-8"/>
        <w:sz w:val="20"/>
        <w:szCs w:val="20"/>
      </w:rPr>
      <w:t xml:space="preserve">       用户需求书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517FC">
    <w:pPr>
      <w:pStyle w:val="2"/>
      <w:spacing w:line="627" w:lineRule="exact"/>
      <w:ind w:left="103"/>
      <w:rPr>
        <w:sz w:val="20"/>
        <w:szCs w:val="20"/>
      </w:rPr>
    </w:pPr>
    <w:r>
      <mc:AlternateContent>
        <mc:Choice Requires="wps">
          <w:drawing>
            <wp:anchor distT="0" distB="0" distL="114300" distR="114300" simplePos="0" relativeHeight="251659264" behindDoc="0" locked="0" layoutInCell="0" allowOverlap="1">
              <wp:simplePos x="0" y="0"/>
              <wp:positionH relativeFrom="page">
                <wp:posOffset>1008380</wp:posOffset>
              </wp:positionH>
              <wp:positionV relativeFrom="page">
                <wp:posOffset>948690</wp:posOffset>
              </wp:positionV>
              <wp:extent cx="576135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4pt;margin-top:74.7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CWogtkAAAAMAQAADwAAAAAA&#10;AAABACAAAAAiAAAAZHJzL2Rvd25yZXYueG1sUEsBAhQAFAAAAAgAh07iQKy6820SAgAAewQAAA4A&#10;AAAAAAAAAQAgAAAAKAEAAGRycy9lMm9Eb2MueG1sUEsFBgAAAAAGAAYAWQEAAKwFAAAAAA==&#10;" path="m0,0l9072,0,9072,14,0,14,0,0xe">
              <v:path/>
              <v:fill on="t" focussize="0,0"/>
              <v:stroke on="f"/>
              <v:imagedata o:title=""/>
              <o:lock v:ext="edit"/>
            </v:shape>
          </w:pict>
        </mc:Fallback>
      </mc:AlternateContent>
    </w:r>
    <w:r>
      <w:rPr>
        <w:position w:val="-7"/>
        <w:sz w:val="20"/>
        <w:szCs w:val="20"/>
      </w:rPr>
      <w:drawing>
        <wp:inline distT="0" distB="0" distL="0" distR="0">
          <wp:extent cx="668655" cy="349250"/>
          <wp:effectExtent l="0" t="0" r="4445" b="6350"/>
          <wp:docPr id="25" name="IM 4"/>
          <wp:cNvGraphicFramePr/>
          <a:graphic xmlns:a="http://schemas.openxmlformats.org/drawingml/2006/main">
            <a:graphicData uri="http://schemas.openxmlformats.org/drawingml/2006/picture">
              <pic:pic xmlns:pic="http://schemas.openxmlformats.org/drawingml/2006/picture">
                <pic:nvPicPr>
                  <pic:cNvPr id="25" name="IM 4"/>
                  <pic:cNvPicPr/>
                </pic:nvPicPr>
                <pic:blipFill>
                  <a:blip r:embed="rId1"/>
                  <a:stretch>
                    <a:fillRect/>
                  </a:stretch>
                </pic:blipFill>
                <pic:spPr>
                  <a:xfrm>
                    <a:off x="0" y="0"/>
                    <a:ext cx="669036" cy="349884"/>
                  </a:xfrm>
                  <a:prstGeom prst="rect">
                    <a:avLst/>
                  </a:prstGeom>
                </pic:spPr>
              </pic:pic>
            </a:graphicData>
          </a:graphic>
        </wp:inline>
      </w:drawing>
    </w:r>
    <w:r>
      <w:rPr>
        <w:spacing w:val="6"/>
        <w:position w:val="-8"/>
        <w:sz w:val="20"/>
        <w:szCs w:val="20"/>
      </w:rPr>
      <w:t xml:space="preserve">招标文件                                              </w:t>
    </w:r>
    <w:r>
      <w:rPr>
        <w:spacing w:val="5"/>
        <w:position w:val="-8"/>
        <w:sz w:val="20"/>
        <w:szCs w:val="20"/>
      </w:rPr>
      <w:t xml:space="preserve">       用户需求书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ODcwM2ViODNjMDQyYTVkOWE5ZmZhZGI0NGRlOGIifQ=="/>
  </w:docVars>
  <w:rsids>
    <w:rsidRoot w:val="43934A19"/>
    <w:rsid w:val="43934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2024-10-18T11:49:00Z</dcterms:created>
  <dc:creator>8237403408</dc:creator>
  <cp:lastModifiedBy>8237403408</cp:lastModifiedBy>
  <dcterms:modified xsi:type="dcterms:W3CDTF">2024-10-18T11:49:55Z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C98253EB379146249627FAA9BED26294_11</vt:lpwstr>
  </property>
</Properties>
</file>